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5F26B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B0344C">
        <w:rPr>
          <w:rFonts w:hint="eastAsia"/>
          <w:b/>
          <w:i/>
          <w:noProof/>
          <w:sz w:val="28"/>
          <w:lang w:eastAsia="zh-CN"/>
        </w:rPr>
        <w:t>3223</w:t>
      </w:r>
    </w:p>
    <w:p w:rsidR="0092702B" w:rsidRDefault="005F2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6A77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6A772E">
              <w:rPr>
                <w:rFonts w:ascii="Times New Roman" w:hAnsi="Times New Roman" w:hint="eastAsia"/>
                <w:szCs w:val="21"/>
                <w:lang w:eastAsia="zh-CN"/>
              </w:rPr>
              <w:t>timing advance adjustment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F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Default="004507F0" w:rsidP="00C01CE0">
            <w:pPr>
              <w:pStyle w:val="CRCoverPage"/>
              <w:spacing w:after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In TS38.213 v15.4.0, the timing advance delay is defined as slot n+k+1 for </w:t>
            </w:r>
            <w:r w:rsidR="00380B0F">
              <w:rPr>
                <w:rFonts w:ascii="Times New Roman" w:hAnsi="Times New Roman"/>
                <w:szCs w:val="21"/>
                <w:lang w:eastAsia="zh-CN"/>
              </w:rPr>
              <w:t>timing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advance command received </w:t>
            </w:r>
            <w:r w:rsidR="00380B0F">
              <w:rPr>
                <w:rFonts w:ascii="Times New Roman" w:hAnsi="Times New Roman" w:hint="eastAsia"/>
                <w:szCs w:val="21"/>
                <w:lang w:eastAsia="zh-CN"/>
              </w:rPr>
              <w:t>at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slot n.</w:t>
            </w:r>
          </w:p>
          <w:p w:rsidR="004507F0" w:rsidRPr="00690821" w:rsidRDefault="004507F0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“</w:t>
            </w:r>
            <w:r w:rsidRPr="004507F0">
              <w:rPr>
                <w:i/>
              </w:rPr>
              <w:t xml:space="preserve">For a timing advance command received on uplink </w:t>
            </w:r>
            <w:r w:rsidRPr="004507F0">
              <w:rPr>
                <w:i/>
                <w:highlight w:val="yellow"/>
              </w:rPr>
              <w:t xml:space="preserve">slot </w:t>
            </w:r>
            <w:r w:rsidRPr="004507F0">
              <w:rPr>
                <w:i/>
                <w:position w:val="-6"/>
                <w:highlight w:val="yellow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1.25pt" o:ole="">
                  <v:imagedata r:id="rId12" o:title=""/>
                </v:shape>
                <o:OLEObject Type="Embed" ProgID="Equation.3" ShapeID="_x0000_i1025" DrawAspect="Content" ObjectID="_1615626189" r:id="rId13"/>
              </w:object>
            </w:r>
            <w:r w:rsidRPr="004507F0">
              <w:rPr>
                <w:i/>
              </w:rPr>
              <w:t xml:space="preserve"> and for a transmission other than a PUSCH scheduled by a RAR UL grant as described in </w:t>
            </w:r>
            <w:proofErr w:type="spellStart"/>
            <w:r w:rsidRPr="004507F0">
              <w:rPr>
                <w:i/>
              </w:rPr>
              <w:t>Subclause</w:t>
            </w:r>
            <w:proofErr w:type="spellEnd"/>
            <w:r w:rsidRPr="004507F0">
              <w:rPr>
                <w:i/>
              </w:rPr>
              <w:t xml:space="preserve"> 8.3, the corresponding adjustment of the uplink transmission timing applies from the beginning of uplink </w:t>
            </w:r>
            <w:r w:rsidRPr="004507F0">
              <w:rPr>
                <w:i/>
                <w:highlight w:val="yellow"/>
              </w:rPr>
              <w:t xml:space="preserve">slot </w:t>
            </w:r>
            <w:r w:rsidRPr="004507F0">
              <w:rPr>
                <w:i/>
                <w:position w:val="-6"/>
                <w:highlight w:val="yellow"/>
              </w:rPr>
              <w:object w:dxaOrig="720" w:dyaOrig="260">
                <v:shape id="_x0000_i1026" type="#_x0000_t75" style="width:36.3pt;height:13.75pt" o:ole="">
                  <v:imagedata r:id="rId14" o:title=""/>
                </v:shape>
                <o:OLEObject Type="Embed" ProgID="Equation.3" ShapeID="_x0000_i1026" DrawAspect="Content" ObjectID="_1615626190" r:id="rId15"/>
              </w:object>
            </w:r>
            <w:r w:rsidRPr="004507F0">
              <w:rPr>
                <w:i/>
              </w:rPr>
              <w:t xml:space="preserve"> where </w:t>
            </w:r>
            <w:r w:rsidRPr="004507F0">
              <w:rPr>
                <w:i/>
                <w:position w:val="-12"/>
              </w:rPr>
              <w:object w:dxaOrig="3879" w:dyaOrig="400">
                <v:shape id="_x0000_i1027" type="#_x0000_t75" style="width:187.85pt;height:20.05pt" o:ole="">
                  <v:imagedata r:id="rId16" o:title=""/>
                </v:shape>
                <o:OLEObject Type="Embed" ProgID="Equation.3" ShapeID="_x0000_i1027" DrawAspect="Content" ObjectID="_1615626191" r:id="rId17"/>
              </w:object>
            </w:r>
            <w:r>
              <w:rPr>
                <w:rFonts w:ascii="Times New Roman" w:hAnsi="Times New Roman"/>
                <w:lang w:eastAsia="zh-CN"/>
              </w:rPr>
              <w:t>”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507F0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Modify the timing advance delay requirement from </w:t>
            </w:r>
            <w:r>
              <w:rPr>
                <w:rFonts w:ascii="Times New Roman" w:hAnsi="Times New Roman"/>
                <w:szCs w:val="21"/>
                <w:lang w:eastAsia="zh-CN"/>
              </w:rPr>
              <w:t>“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slot </w:t>
            </w:r>
            <w:proofErr w:type="spellStart"/>
            <w:r>
              <w:rPr>
                <w:rFonts w:ascii="Times New Roman" w:hAnsi="Times New Roman" w:hint="eastAsia"/>
                <w:szCs w:val="21"/>
                <w:lang w:eastAsia="zh-CN"/>
              </w:rPr>
              <w:t>n+k</w:t>
            </w:r>
            <w:proofErr w:type="spellEnd"/>
            <w:r>
              <w:rPr>
                <w:rFonts w:ascii="Times New Roman" w:hAnsi="Times New Roman"/>
                <w:szCs w:val="21"/>
                <w:lang w:eastAsia="zh-CN"/>
              </w:rPr>
              <w:t>”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szCs w:val="21"/>
                <w:lang w:eastAsia="zh-CN"/>
              </w:rPr>
              <w:t>“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slot n+k+1</w:t>
            </w:r>
            <w:r>
              <w:rPr>
                <w:rFonts w:ascii="Times New Roman" w:hAnsi="Times New Roman"/>
                <w:szCs w:val="21"/>
                <w:lang w:eastAsia="zh-CN"/>
              </w:rPr>
              <w:t>”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4507F0" w:rsidP="004507F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The existing</w:t>
            </w:r>
            <w:r w:rsidR="00CF51C1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timing advance delay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is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not correct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6A772E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6A772E" w:rsidRPr="003445FB" w:rsidRDefault="006A772E" w:rsidP="006A772E">
      <w:pPr>
        <w:pStyle w:val="2"/>
      </w:pPr>
      <w:bookmarkStart w:id="5" w:name="_Toc535475933"/>
      <w:r w:rsidRPr="003445FB">
        <w:t>7.3</w:t>
      </w:r>
      <w:r w:rsidRPr="003445FB">
        <w:tab/>
        <w:t>Timing advance</w:t>
      </w:r>
      <w:bookmarkEnd w:id="5"/>
    </w:p>
    <w:p w:rsidR="006A772E" w:rsidRPr="003445FB" w:rsidRDefault="006A772E" w:rsidP="006A772E">
      <w:pPr>
        <w:pStyle w:val="3"/>
      </w:pPr>
      <w:bookmarkStart w:id="6" w:name="_Toc535475934"/>
      <w:r w:rsidRPr="003445FB">
        <w:t>7.3.1</w:t>
      </w:r>
      <w:r w:rsidRPr="003445FB">
        <w:tab/>
        <w:t>Introduction</w:t>
      </w:r>
      <w:bookmarkEnd w:id="6"/>
    </w:p>
    <w:p w:rsidR="006A772E" w:rsidRPr="003445FB" w:rsidRDefault="006A772E" w:rsidP="006A772E">
      <w:r w:rsidRPr="003445FB">
        <w:t xml:space="preserve">The timing advance is initiated from </w:t>
      </w:r>
      <w:r>
        <w:t>PSCell in EN-DC and NR-DC operation modes, and from PCell</w:t>
      </w:r>
      <w:r w:rsidRPr="003445FB">
        <w:t xml:space="preserve"> </w:t>
      </w:r>
      <w:r>
        <w:t xml:space="preserve">in SA, NE-DC, or NR-DC operation modes, </w:t>
      </w:r>
      <w:r w:rsidRPr="003445FB">
        <w:t xml:space="preserve">with MAC message that implies and adjustment of the timing advance, as defined in </w:t>
      </w:r>
      <w:r w:rsidRPr="003445FB">
        <w:rPr>
          <w:rFonts w:cs="v4.2.0"/>
        </w:rPr>
        <w:t>clause </w:t>
      </w:r>
      <w:r w:rsidRPr="003445FB">
        <w:t>5.2 of TS 38.321 [7].</w:t>
      </w:r>
    </w:p>
    <w:p w:rsidR="006A772E" w:rsidRPr="003445FB" w:rsidRDefault="006A772E" w:rsidP="006A772E">
      <w:pPr>
        <w:pStyle w:val="3"/>
      </w:pPr>
      <w:bookmarkStart w:id="7" w:name="_Toc535475935"/>
      <w:r w:rsidRPr="003445FB">
        <w:t>7.3.2</w:t>
      </w:r>
      <w:r w:rsidRPr="003445FB">
        <w:tab/>
        <w:t>Requirements</w:t>
      </w:r>
      <w:bookmarkEnd w:id="7"/>
    </w:p>
    <w:p w:rsidR="006A772E" w:rsidRPr="003445FB" w:rsidRDefault="006A772E" w:rsidP="006A772E">
      <w:pPr>
        <w:pStyle w:val="4"/>
      </w:pPr>
      <w:bookmarkStart w:id="8" w:name="_Toc535475936"/>
      <w:r w:rsidRPr="003445FB">
        <w:t>7.3.2.1</w:t>
      </w:r>
      <w:r w:rsidRPr="003445FB">
        <w:tab/>
        <w:t>Timing Advance adjustment delay</w:t>
      </w:r>
      <w:bookmarkEnd w:id="8"/>
    </w:p>
    <w:p w:rsidR="006A772E" w:rsidRPr="003445FB" w:rsidRDefault="006A772E" w:rsidP="006A772E">
      <w:r w:rsidRPr="003445FB">
        <w:t xml:space="preserve">UE shall adjust the timing of its uplink transmission timing at time slot </w:t>
      </w:r>
      <w:r w:rsidRPr="003445FB">
        <w:rPr>
          <w:i/>
        </w:rPr>
        <w:t>n</w:t>
      </w:r>
      <w:r w:rsidRPr="003445FB">
        <w:t>+</w:t>
      </w:r>
      <w:r w:rsidRPr="003445FB">
        <w:rPr>
          <w:i/>
        </w:rPr>
        <w:t xml:space="preserve"> k</w:t>
      </w:r>
      <w:r w:rsidRPr="003445FB">
        <w:t xml:space="preserve"> </w:t>
      </w:r>
      <w:ins w:id="9" w:author="陶旭华" w:date="2019-03-22T17:13:00Z">
        <w:r>
          <w:rPr>
            <w:rFonts w:eastAsiaTheme="minorEastAsia" w:hint="eastAsia"/>
            <w:lang w:eastAsia="zh-CN"/>
          </w:rPr>
          <w:t xml:space="preserve">+1 </w:t>
        </w:r>
      </w:ins>
      <w:r w:rsidRPr="003445FB">
        <w:t xml:space="preserve">for a timing advance command received in time slot </w:t>
      </w:r>
      <w:r w:rsidRPr="003445FB">
        <w:rPr>
          <w:i/>
        </w:rPr>
        <w:t>n</w:t>
      </w:r>
      <w:r w:rsidRPr="003445FB">
        <w:t xml:space="preserve">, and the value of </w:t>
      </w:r>
      <w:r w:rsidRPr="003445FB">
        <w:rPr>
          <w:i/>
        </w:rPr>
        <w:t>k</w:t>
      </w:r>
      <w:r w:rsidRPr="003445FB">
        <w:t xml:space="preserve"> is defined in section 4.2 in </w:t>
      </w:r>
      <w:r w:rsidRPr="003445FB">
        <w:rPr>
          <w:lang w:val="en-US"/>
        </w:rPr>
        <w:t>TS 38.213 [3]</w:t>
      </w:r>
      <w:r w:rsidRPr="003445FB">
        <w:t xml:space="preserve">. </w:t>
      </w:r>
      <w:r w:rsidRPr="003445FB">
        <w:rPr>
          <w:rFonts w:cs="v4.2.0"/>
        </w:rPr>
        <w:t>The same requirement applies also when the UE is not able to transmit a configured uplink transmission due to the channel assessment procedure.</w:t>
      </w:r>
    </w:p>
    <w:p w:rsidR="006A772E" w:rsidRPr="003445FB" w:rsidRDefault="006A772E" w:rsidP="006A772E">
      <w:pPr>
        <w:pStyle w:val="4"/>
      </w:pPr>
      <w:bookmarkStart w:id="10" w:name="_Toc535475937"/>
      <w:r w:rsidRPr="003445FB">
        <w:t>7.3.2.2</w:t>
      </w:r>
      <w:r w:rsidRPr="003445FB">
        <w:tab/>
        <w:t>Timing Advance adjustment accuracy</w:t>
      </w:r>
      <w:bookmarkEnd w:id="10"/>
    </w:p>
    <w:p w:rsidR="006A772E" w:rsidRPr="003445FB" w:rsidRDefault="006A772E" w:rsidP="006A772E">
      <w:pPr>
        <w:rPr>
          <w:rFonts w:eastAsia="?? ??"/>
        </w:rPr>
      </w:pPr>
      <w:r w:rsidRPr="003445FB">
        <w:rPr>
          <w:rFonts w:eastAsia="?? ??" w:cs="v3.7.0"/>
        </w:rPr>
        <w:t xml:space="preserve">The UE shall adjust the timing of its transmissions with a relative accuracy better than or equal to the UE Timing Advance adjustment accuracy requirement in Table 7.3.2.2-1, to the signalled timing advance value compared to the timing of preceding uplink transmission. </w:t>
      </w:r>
      <w:r w:rsidRPr="003445FB">
        <w:t xml:space="preserve">The timing advance command step </w:t>
      </w:r>
      <w:r w:rsidRPr="003445FB">
        <w:rPr>
          <w:lang w:val="en-US"/>
        </w:rPr>
        <w:t>is defined in TS 38.213 [3].</w:t>
      </w:r>
    </w:p>
    <w:p w:rsidR="006A772E" w:rsidRPr="003445FB" w:rsidRDefault="006A772E" w:rsidP="006A772E">
      <w:pPr>
        <w:pStyle w:val="TH"/>
        <w:rPr>
          <w:lang w:val="en-US"/>
        </w:rPr>
      </w:pPr>
      <w:r w:rsidRPr="003445FB">
        <w:t>Table 7.3.2.2-</w:t>
      </w:r>
      <w:r w:rsidRPr="003445FB">
        <w:rPr>
          <w:lang w:eastAsia="ja-JP"/>
        </w:rPr>
        <w:t>1</w:t>
      </w:r>
      <w:r w:rsidRPr="003445FB">
        <w:t xml:space="preserve">: </w:t>
      </w:r>
      <w:r w:rsidRPr="003445FB">
        <w:rPr>
          <w:lang w:eastAsia="ja-JP"/>
        </w:rPr>
        <w:t>UE Timing Advance adjustment accuracy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6A772E" w:rsidRPr="003445FB" w:rsidTr="00382F24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:rsidR="006A772E" w:rsidRPr="003445FB" w:rsidRDefault="006A772E" w:rsidP="00382F24">
            <w:pPr>
              <w:pStyle w:val="TAH"/>
            </w:pPr>
            <w:r w:rsidRPr="003445FB">
              <w:t>Sub Carrier Spacing, SCS kHz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H"/>
              <w:rPr>
                <w:lang w:val="en-US"/>
              </w:rPr>
            </w:pPr>
            <w:r w:rsidRPr="003445FB">
              <w:t>120</w:t>
            </w:r>
          </w:p>
        </w:tc>
      </w:tr>
      <w:tr w:rsidR="006A772E" w:rsidRPr="003445FB" w:rsidTr="00382F24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:rsidR="006A772E" w:rsidRPr="003445FB" w:rsidRDefault="006A772E" w:rsidP="00382F24">
            <w:pPr>
              <w:pStyle w:val="TAH"/>
            </w:pPr>
            <w:r w:rsidRPr="003445FB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256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256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128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A772E" w:rsidRPr="003445FB" w:rsidRDefault="006A772E" w:rsidP="00382F24">
            <w:pPr>
              <w:pStyle w:val="TAC"/>
              <w:rPr>
                <w:lang w:val="en-US"/>
              </w:rPr>
            </w:pPr>
            <w:r w:rsidRPr="003445FB">
              <w:rPr>
                <w:szCs w:val="22"/>
                <w:lang w:val="en-US"/>
              </w:rPr>
              <w:t>±</w:t>
            </w:r>
            <w:r w:rsidRPr="003445FB">
              <w:t xml:space="preserve">32 </w:t>
            </w: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c</w:t>
            </w:r>
            <w:proofErr w:type="spellEnd"/>
          </w:p>
        </w:tc>
      </w:tr>
    </w:tbl>
    <w:p w:rsidR="00120043" w:rsidRPr="00120043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8"/>
      <w:footerReference w:type="default" r:id="rId19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34" w:rsidRPr="00CB02FB" w:rsidRDefault="0006293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62934" w:rsidRPr="00CB02FB" w:rsidRDefault="0006293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34" w:rsidRPr="00CB02FB" w:rsidRDefault="0006293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62934" w:rsidRPr="00CB02FB" w:rsidRDefault="0006293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2934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0B0F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287C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07F0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A772E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0344C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32A38"/>
    <w:rsid w:val="00C670F4"/>
    <w:rsid w:val="00C86418"/>
    <w:rsid w:val="00C86FD1"/>
    <w:rsid w:val="00C915FD"/>
    <w:rsid w:val="00C91A44"/>
    <w:rsid w:val="00CA6197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67E59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218AB-99F8-4DCB-8F8E-193D24B0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499</Words>
  <Characters>2849</Characters>
  <Application>Microsoft Office Word</Application>
  <DocSecurity>0</DocSecurity>
  <Lines>23</Lines>
  <Paragraphs>6</Paragraphs>
  <ScaleCrop>false</ScaleCrop>
  <Company>CATT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8</cp:revision>
  <dcterms:created xsi:type="dcterms:W3CDTF">2019-03-22T09:11:00Z</dcterms:created>
  <dcterms:modified xsi:type="dcterms:W3CDTF">2019-04-01T02:10:00Z</dcterms:modified>
</cp:coreProperties>
</file>